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BC" w:rsidRPr="00A718BC" w:rsidRDefault="00A718BC" w:rsidP="00A718BC">
      <w:pPr>
        <w:rPr>
          <w:rFonts w:ascii="Times New Roman" w:eastAsia="Times New Roman" w:hAnsi="Times New Roman" w:cs="Times New Roman"/>
          <w:sz w:val="28"/>
          <w:szCs w:val="28"/>
        </w:rPr>
      </w:pPr>
      <w:r w:rsidRPr="00A718BC">
        <w:rPr>
          <w:rFonts w:ascii="Times New Roman" w:eastAsia="Times New Roman" w:hAnsi="Times New Roman" w:cs="Times New Roman"/>
          <w:sz w:val="28"/>
          <w:szCs w:val="28"/>
        </w:rPr>
        <w:t>12 Марта 2015</w:t>
      </w:r>
    </w:p>
    <w:p w:rsidR="00A718BC" w:rsidRPr="00A718BC" w:rsidRDefault="00A718BC" w:rsidP="00A718BC">
      <w:pPr>
        <w:tabs>
          <w:tab w:val="left" w:pos="4500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A718BC" w:rsidRPr="00A718BC" w:rsidRDefault="00A718BC" w:rsidP="00A718B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об основах здорового питания детей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> 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 xml:space="preserve">Родители сегодня редко задумываются об </w:t>
      </w:r>
      <w:r w:rsidRPr="00A718BC">
        <w:rPr>
          <w:rStyle w:val="a4"/>
          <w:sz w:val="28"/>
          <w:szCs w:val="28"/>
        </w:rPr>
        <w:t>особенности питания детей</w:t>
      </w:r>
      <w:r w:rsidRPr="00A718BC">
        <w:rPr>
          <w:sz w:val="28"/>
          <w:szCs w:val="28"/>
        </w:rPr>
        <w:t xml:space="preserve"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 </w:t>
      </w:r>
    </w:p>
    <w:p w:rsidR="00A718BC" w:rsidRPr="00A718BC" w:rsidRDefault="00A718BC" w:rsidP="00A718BC">
      <w:pPr>
        <w:pStyle w:val="msonospacing0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 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 xml:space="preserve"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 </w:t>
      </w:r>
    </w:p>
    <w:p w:rsidR="00A718BC" w:rsidRPr="00A718BC" w:rsidRDefault="00A718BC" w:rsidP="00A718BC">
      <w:pPr>
        <w:pStyle w:val="msonospacing0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lastRenderedPageBreak/>
        <w:t xml:space="preserve"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 </w:t>
      </w:r>
    </w:p>
    <w:p w:rsidR="00A718BC" w:rsidRPr="00A718BC" w:rsidRDefault="00A718BC" w:rsidP="00A718B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Особенности питания детей: в чем суть?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b/>
          <w:bCs/>
          <w:sz w:val="28"/>
          <w:szCs w:val="28"/>
        </w:rPr>
        <w:t xml:space="preserve">1. Сбалансированность питания детей по содержанию основных пищевых веществ, энергии, </w:t>
      </w:r>
      <w:proofErr w:type="spellStart"/>
      <w:r w:rsidRPr="00A718BC">
        <w:rPr>
          <w:b/>
          <w:bCs/>
          <w:sz w:val="28"/>
          <w:szCs w:val="28"/>
        </w:rPr>
        <w:t>микронутриентов</w:t>
      </w:r>
      <w:proofErr w:type="spellEnd"/>
      <w:r w:rsidRPr="00A718BC">
        <w:rPr>
          <w:b/>
          <w:bCs/>
          <w:sz w:val="28"/>
          <w:szCs w:val="28"/>
        </w:rPr>
        <w:t xml:space="preserve"> и витаминов.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b/>
          <w:bCs/>
          <w:sz w:val="28"/>
          <w:szCs w:val="28"/>
        </w:rPr>
        <w:t xml:space="preserve">2. Особенности питания детей подразумевают частоту приемов пищи. 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b/>
          <w:bCs/>
          <w:sz w:val="28"/>
          <w:szCs w:val="28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b/>
          <w:bCs/>
          <w:sz w:val="28"/>
          <w:szCs w:val="28"/>
        </w:rPr>
        <w:t> 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 xml:space="preserve">Итак: </w:t>
      </w:r>
    </w:p>
    <w:p w:rsidR="00A718BC" w:rsidRPr="00A718BC" w:rsidRDefault="00A718BC" w:rsidP="00A718B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Сбалансированность питания детей по основным пищевым веществам, энергии, витаминам и микроэлементам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A718BC" w:rsidRPr="00A718BC" w:rsidRDefault="00A718BC" w:rsidP="00A718BC">
      <w:pPr>
        <w:spacing w:after="240" w:line="31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A718BC">
        <w:rPr>
          <w:rFonts w:ascii="Times New Roman" w:hAnsi="Times New Roman" w:cs="Times New Roman"/>
          <w:sz w:val="28"/>
          <w:szCs w:val="28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</w:t>
      </w:r>
      <w:r w:rsidRPr="00A718BC">
        <w:rPr>
          <w:rFonts w:ascii="Times New Roman" w:hAnsi="Times New Roman" w:cs="Times New Roman"/>
          <w:sz w:val="28"/>
          <w:szCs w:val="28"/>
        </w:rPr>
        <w:lastRenderedPageBreak/>
        <w:t>ежедневно следует предусматривать не менее 600 мл молока, а школьного возраста – не менее 500 мл.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фосфатидами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A718BC">
        <w:rPr>
          <w:rFonts w:ascii="Times New Roman" w:hAnsi="Times New Roman" w:cs="Times New Roman"/>
          <w:sz w:val="28"/>
          <w:szCs w:val="28"/>
        </w:rPr>
        <w:t>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В питании детей важное значение имеют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легкоусвояемые углеводы</w:t>
      </w:r>
      <w:r w:rsidRPr="00A718BC">
        <w:rPr>
          <w:rFonts w:ascii="Times New Roman" w:hAnsi="Times New Roman" w:cs="Times New Roman"/>
          <w:sz w:val="28"/>
          <w:szCs w:val="28"/>
        </w:rPr>
        <w:t>, источником которых являются фрукты, ягоды, соки, молоко, варенье, мармелад, пастила, зефир.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Количество Сахаров должно составлять 25 % общего количества углеводов. Однако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– каротин. Витамин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и витамины групп В стимулируют процесс роста, повышают сопротивляемость организма к инфекционным заболеваниям. 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являются творог, рыба.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:rsidR="00A718BC" w:rsidRPr="00A718BC" w:rsidRDefault="00A718BC" w:rsidP="00A718BC">
      <w:pPr>
        <w:spacing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718BC" w:rsidRPr="00A718BC" w:rsidRDefault="00A718BC" w:rsidP="00A718BC">
      <w:pPr>
        <w:spacing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питания детей и подростков.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A718BC">
        <w:rPr>
          <w:rFonts w:ascii="Times New Roman" w:hAnsi="Times New Roman" w:cs="Times New Roman"/>
          <w:sz w:val="28"/>
          <w:szCs w:val="28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A718BC" w:rsidRPr="00A718BC" w:rsidRDefault="00A718BC" w:rsidP="00A718BC">
      <w:pPr>
        <w:spacing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Рекомендуемые продукты для детского питания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В питании детей рекомендуется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ежедневное</w:t>
      </w:r>
      <w:r w:rsidRPr="00A718BC">
        <w:rPr>
          <w:rFonts w:ascii="Times New Roman" w:hAnsi="Times New Roman" w:cs="Times New Roman"/>
          <w:sz w:val="28"/>
          <w:szCs w:val="28"/>
        </w:rPr>
        <w:t xml:space="preserve"> 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не менее 2-3 раз в неделю</w:t>
      </w:r>
      <w:r w:rsidRPr="00A718BC">
        <w:rPr>
          <w:rFonts w:ascii="Times New Roman" w:hAnsi="Times New Roman" w:cs="Times New Roman"/>
          <w:sz w:val="28"/>
          <w:szCs w:val="28"/>
        </w:rPr>
        <w:t xml:space="preserve"> таких продуктов, как творог, сметана, птица, сыр, яйцо, соки натуральные.</w:t>
      </w:r>
      <w:proofErr w:type="gramEnd"/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8BC">
        <w:rPr>
          <w:rFonts w:ascii="Times New Roman" w:hAnsi="Times New Roman" w:cs="Times New Roman"/>
          <w:sz w:val="28"/>
          <w:szCs w:val="28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A718BC" w:rsidRPr="00A718BC" w:rsidRDefault="00A718BC" w:rsidP="00A718B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пищевая продукция</w:t>
      </w:r>
      <w:r w:rsidRPr="00A718BC">
        <w:rPr>
          <w:rFonts w:ascii="Times New Roman" w:hAnsi="Times New Roman" w:cs="Times New Roman"/>
          <w:sz w:val="28"/>
          <w:szCs w:val="28"/>
        </w:rPr>
        <w:t xml:space="preserve"> 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</w:t>
      </w:r>
      <w:r w:rsidRPr="00A718BC">
        <w:rPr>
          <w:rFonts w:ascii="Times New Roman" w:hAnsi="Times New Roman" w:cs="Times New Roman"/>
          <w:sz w:val="28"/>
          <w:szCs w:val="28"/>
        </w:rPr>
        <w:lastRenderedPageBreak/>
        <w:t xml:space="preserve">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 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 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жилованное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с большим количеством соединительной и жировой ткани (более 20 %);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8BC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Pr="00A718BC">
        <w:rPr>
          <w:rFonts w:ascii="Times New Roman" w:hAnsi="Times New Roman" w:cs="Times New Roman"/>
          <w:sz w:val="28"/>
          <w:szCs w:val="28"/>
        </w:rPr>
        <w:t xml:space="preserve"> замороженные из различных видов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спреды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; острые пряности и специи, яичный порошок;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масла и жиры, жиры с высоким содержанием насыщенных жирных кислот; соевая мука (кроме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изолята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фритюрный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жир, запрещено использование бензойной,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вкусоароматические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 вещества). 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8BC">
        <w:rPr>
          <w:rFonts w:ascii="Times New Roman" w:hAnsi="Times New Roman" w:cs="Times New Roman"/>
          <w:sz w:val="28"/>
          <w:szCs w:val="28"/>
        </w:rPr>
        <w:t xml:space="preserve">Пищевая продукция для детского питания должна отвечать следующим требованиям: 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 xml:space="preserve">, за исключением специализированной пищевой продукции для диетического лечебного питания. </w:t>
      </w:r>
      <w:proofErr w:type="gramEnd"/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Таким образом, родителям легко понять, какие продукты </w:t>
      </w:r>
      <w:r w:rsidRPr="00A718BC">
        <w:rPr>
          <w:rFonts w:ascii="Times New Roman" w:hAnsi="Times New Roman" w:cs="Times New Roman"/>
          <w:b/>
          <w:bCs/>
          <w:sz w:val="28"/>
          <w:szCs w:val="28"/>
        </w:rPr>
        <w:t>не рекомендуется использовать в питании детей</w:t>
      </w:r>
      <w:r w:rsidRPr="00A718BC">
        <w:rPr>
          <w:rFonts w:ascii="Times New Roman" w:hAnsi="Times New Roman" w:cs="Times New Roman"/>
          <w:sz w:val="28"/>
          <w:szCs w:val="28"/>
        </w:rPr>
        <w:t>, когда они приходят в магазин: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lastRenderedPageBreak/>
        <w:t>- субпродукты, кроме печени, языка, сердца; кровяные, ливерные, сырокопченые колбасы;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молочные продукты, творожные сырки, мороженое, сгущенное молоко с использованием растительных жиров;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кумыс и кисломолочные продукты с содержанием этанола (более 0,5%)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 кондитерские изделия с кремом, содержащим растительный белок;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газированные напитки;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маринованные овощи и фрукты;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- продукты, в том числе кондитерских изделия, содержащие алкоголь; 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жевательная резинка;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</w:r>
    </w:p>
    <w:p w:rsidR="00A718BC" w:rsidRPr="00A718BC" w:rsidRDefault="00A718BC" w:rsidP="00A718B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– сухие концентраты для приготовления первых и вторых блюд (супы, вермишель «</w:t>
      </w:r>
      <w:proofErr w:type="spellStart"/>
      <w:r w:rsidRPr="00A718BC"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Pr="00A718BC">
        <w:rPr>
          <w:rFonts w:ascii="Times New Roman" w:hAnsi="Times New Roman" w:cs="Times New Roman"/>
          <w:sz w:val="28"/>
          <w:szCs w:val="28"/>
        </w:rPr>
        <w:t>», каши).</w:t>
      </w:r>
    </w:p>
    <w:p w:rsidR="00A718BC" w:rsidRPr="00A718BC" w:rsidRDefault="00A718BC" w:rsidP="00A718BC">
      <w:pPr>
        <w:pStyle w:val="a3"/>
        <w:spacing w:after="0"/>
        <w:ind w:firstLine="720"/>
        <w:jc w:val="both"/>
        <w:rPr>
          <w:sz w:val="28"/>
          <w:szCs w:val="28"/>
        </w:rPr>
      </w:pPr>
      <w:r w:rsidRPr="00A718BC">
        <w:rPr>
          <w:sz w:val="28"/>
          <w:szCs w:val="28"/>
        </w:rPr>
        <w:t xml:space="preserve">Также следует отметить, что кулинарные изделия и напитки,  реализуемые в крупных сетях быстрого питания, так </w:t>
      </w:r>
      <w:proofErr w:type="gramStart"/>
      <w:r w:rsidRPr="00A718BC">
        <w:rPr>
          <w:sz w:val="28"/>
          <w:szCs w:val="28"/>
        </w:rPr>
        <w:t>называемый</w:t>
      </w:r>
      <w:proofErr w:type="gramEnd"/>
      <w:r w:rsidRPr="00A718BC">
        <w:rPr>
          <w:sz w:val="28"/>
          <w:szCs w:val="28"/>
        </w:rPr>
        <w:t xml:space="preserve"> </w:t>
      </w:r>
      <w:r w:rsidRPr="00A718BC">
        <w:rPr>
          <w:sz w:val="28"/>
          <w:szCs w:val="28"/>
        </w:rPr>
        <w:lastRenderedPageBreak/>
        <w:t>"</w:t>
      </w:r>
      <w:proofErr w:type="spellStart"/>
      <w:r w:rsidRPr="00A718BC">
        <w:rPr>
          <w:sz w:val="28"/>
          <w:szCs w:val="28"/>
        </w:rPr>
        <w:t>Fast</w:t>
      </w:r>
      <w:proofErr w:type="spellEnd"/>
      <w:r w:rsidRPr="00A718BC">
        <w:rPr>
          <w:sz w:val="28"/>
          <w:szCs w:val="28"/>
        </w:rPr>
        <w:t xml:space="preserve"> </w:t>
      </w:r>
      <w:proofErr w:type="spellStart"/>
      <w:r w:rsidRPr="00A718BC">
        <w:rPr>
          <w:sz w:val="28"/>
          <w:szCs w:val="28"/>
        </w:rPr>
        <w:t>food</w:t>
      </w:r>
      <w:proofErr w:type="spellEnd"/>
      <w:r w:rsidRPr="00A718BC">
        <w:rPr>
          <w:sz w:val="28"/>
          <w:szCs w:val="28"/>
        </w:rPr>
        <w:t>", также не рекомендуются для питания детей, так как не обеспечивают здорового питания.</w:t>
      </w:r>
    </w:p>
    <w:p w:rsidR="003B1BC3" w:rsidRPr="00A718BC" w:rsidRDefault="003B1BC3">
      <w:pPr>
        <w:rPr>
          <w:rFonts w:ascii="Times New Roman" w:hAnsi="Times New Roman" w:cs="Times New Roman"/>
          <w:sz w:val="28"/>
          <w:szCs w:val="28"/>
        </w:rPr>
      </w:pPr>
    </w:p>
    <w:sectPr w:rsidR="003B1BC3" w:rsidRPr="00A7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718BC"/>
    <w:rsid w:val="003B1BC3"/>
    <w:rsid w:val="00A3588E"/>
    <w:rsid w:val="00A718BC"/>
    <w:rsid w:val="00DE05E7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8BC"/>
    <w:pPr>
      <w:spacing w:after="525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8BC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semiHidden/>
    <w:unhideWhenUsed/>
    <w:rsid w:val="00A718B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8BC"/>
    <w:rPr>
      <w:b/>
      <w:bCs/>
    </w:rPr>
  </w:style>
  <w:style w:type="paragraph" w:customStyle="1" w:styleId="msonospacing0">
    <w:name w:val="msonospacing0"/>
    <w:basedOn w:val="a"/>
    <w:rsid w:val="00A718BC"/>
    <w:pPr>
      <w:spacing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2022-08-29T10:30:00Z</dcterms:created>
  <dcterms:modified xsi:type="dcterms:W3CDTF">2022-08-29T10:30:00Z</dcterms:modified>
</cp:coreProperties>
</file>